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448" w:rsidRDefault="00421448" w:rsidP="00421448">
      <w:pPr>
        <w:pStyle w:val="Header"/>
        <w:rPr>
          <w:rFonts w:ascii="Times New Roman" w:hAnsi="Times New Roman"/>
          <w:sz w:val="20"/>
        </w:rPr>
      </w:pPr>
      <w:r w:rsidRPr="00E90DA9">
        <w:rPr>
          <w:rFonts w:ascii="Times New Roman" w:hAnsi="Times New Roman"/>
          <w:sz w:val="20"/>
        </w:rPr>
        <w:t>Indian Journal of Basic and App</w:t>
      </w:r>
      <w:r>
        <w:rPr>
          <w:rFonts w:ascii="Times New Roman" w:hAnsi="Times New Roman"/>
          <w:sz w:val="20"/>
        </w:rPr>
        <w:t xml:space="preserve">lied Medical Research; September </w:t>
      </w:r>
      <w:r w:rsidRPr="00E90DA9">
        <w:rPr>
          <w:rFonts w:ascii="Times New Roman" w:hAnsi="Times New Roman"/>
          <w:sz w:val="20"/>
        </w:rPr>
        <w:t>20</w:t>
      </w:r>
      <w:r>
        <w:rPr>
          <w:rFonts w:ascii="Times New Roman" w:hAnsi="Times New Roman"/>
          <w:sz w:val="20"/>
        </w:rPr>
        <w:t xml:space="preserve">15: Vol.-4, Issue- 4, P. </w:t>
      </w:r>
      <w:r w:rsidR="001A7306">
        <w:rPr>
          <w:rFonts w:ascii="Times New Roman" w:hAnsi="Times New Roman"/>
          <w:sz w:val="20"/>
        </w:rPr>
        <w:t>46-54</w:t>
      </w:r>
    </w:p>
    <w:p w:rsidR="001C6110" w:rsidRPr="002579BD" w:rsidRDefault="001C6110" w:rsidP="00421448">
      <w:pPr>
        <w:pStyle w:val="Header"/>
        <w:rPr>
          <w:rFonts w:ascii="Times New Roman" w:hAnsi="Times New Roman"/>
        </w:rPr>
      </w:pPr>
    </w:p>
    <w:p w:rsidR="003F30D2" w:rsidRDefault="003F30D2" w:rsidP="003F30D2">
      <w:pPr>
        <w:spacing w:after="0" w:line="360" w:lineRule="auto"/>
        <w:jc w:val="both"/>
        <w:rPr>
          <w:rFonts w:asciiTheme="majorHAnsi" w:hAnsiTheme="majorHAnsi"/>
          <w:b/>
          <w:highlight w:val="lightGray"/>
        </w:rPr>
      </w:pPr>
    </w:p>
    <w:p w:rsidR="001A7306" w:rsidRPr="007A51E9" w:rsidRDefault="001A7306" w:rsidP="001A7306">
      <w:pPr>
        <w:spacing w:after="0" w:line="360" w:lineRule="auto"/>
        <w:jc w:val="both"/>
        <w:rPr>
          <w:rFonts w:asciiTheme="majorHAnsi" w:hAnsiTheme="majorHAnsi"/>
          <w:b/>
        </w:rPr>
      </w:pPr>
      <w:r w:rsidRPr="007A51E9">
        <w:rPr>
          <w:rFonts w:asciiTheme="majorHAnsi" w:hAnsiTheme="majorHAnsi"/>
          <w:b/>
          <w:highlight w:val="lightGray"/>
        </w:rPr>
        <w:t>Original article:</w:t>
      </w:r>
    </w:p>
    <w:p w:rsidR="001A7306" w:rsidRPr="007A51E9" w:rsidRDefault="001A7306" w:rsidP="001A7306">
      <w:pPr>
        <w:spacing w:after="0" w:line="360" w:lineRule="auto"/>
        <w:jc w:val="both"/>
        <w:rPr>
          <w:rFonts w:asciiTheme="majorHAnsi" w:hAnsiTheme="majorHAnsi"/>
          <w:b/>
          <w:color w:val="1F497D" w:themeColor="text2"/>
          <w:sz w:val="28"/>
          <w:szCs w:val="28"/>
        </w:rPr>
      </w:pPr>
      <w:r w:rsidRPr="007A51E9">
        <w:rPr>
          <w:rFonts w:asciiTheme="majorHAnsi" w:hAnsiTheme="majorHAnsi"/>
          <w:b/>
          <w:color w:val="1F497D" w:themeColor="text2"/>
          <w:sz w:val="28"/>
          <w:szCs w:val="28"/>
        </w:rPr>
        <w:t>Chemotherapy induced nausea and vomiting in cancer patients</w:t>
      </w:r>
    </w:p>
    <w:p w:rsidR="001A7306" w:rsidRDefault="001A7306" w:rsidP="001A7306">
      <w:pPr>
        <w:spacing w:after="0" w:line="360" w:lineRule="auto"/>
        <w:jc w:val="both"/>
        <w:rPr>
          <w:rFonts w:asciiTheme="majorHAnsi" w:hAnsiTheme="majorHAnsi"/>
          <w:b/>
          <w:vertAlign w:val="superscript"/>
        </w:rPr>
      </w:pPr>
      <w:r w:rsidRPr="007A51E9">
        <w:rPr>
          <w:rFonts w:asciiTheme="majorHAnsi" w:hAnsiTheme="majorHAnsi"/>
          <w:b/>
        </w:rPr>
        <w:t>Dr. K.Sivaji</w:t>
      </w:r>
      <w:r w:rsidRPr="007A51E9">
        <w:rPr>
          <w:rFonts w:asciiTheme="majorHAnsi" w:hAnsiTheme="majorHAnsi"/>
          <w:b/>
          <w:vertAlign w:val="superscript"/>
        </w:rPr>
        <w:t>1</w:t>
      </w:r>
      <w:r w:rsidRPr="007A51E9">
        <w:rPr>
          <w:rFonts w:asciiTheme="majorHAnsi" w:hAnsiTheme="majorHAnsi"/>
          <w:b/>
        </w:rPr>
        <w:t>,</w:t>
      </w:r>
      <w:r w:rsidRPr="007A51E9">
        <w:rPr>
          <w:rFonts w:asciiTheme="majorHAnsi" w:hAnsiTheme="majorHAnsi"/>
          <w:b/>
          <w:vertAlign w:val="superscript"/>
        </w:rPr>
        <w:t xml:space="preserve"> </w:t>
      </w:r>
      <w:r w:rsidRPr="007A51E9">
        <w:rPr>
          <w:rFonts w:asciiTheme="majorHAnsi" w:hAnsiTheme="majorHAnsi"/>
          <w:b/>
        </w:rPr>
        <w:t>Dr. G.V.Benerji</w:t>
      </w:r>
      <w:r w:rsidRPr="007A51E9">
        <w:rPr>
          <w:rFonts w:asciiTheme="majorHAnsi" w:hAnsiTheme="majorHAnsi"/>
          <w:b/>
          <w:vertAlign w:val="superscript"/>
        </w:rPr>
        <w:t>1</w:t>
      </w:r>
      <w:r w:rsidRPr="007A51E9">
        <w:rPr>
          <w:rFonts w:asciiTheme="majorHAnsi" w:hAnsiTheme="majorHAnsi"/>
          <w:b/>
        </w:rPr>
        <w:t xml:space="preserve">, M. </w:t>
      </w:r>
      <w:proofErr w:type="spellStart"/>
      <w:r w:rsidRPr="007A51E9">
        <w:rPr>
          <w:rFonts w:asciiTheme="majorHAnsi" w:hAnsiTheme="majorHAnsi"/>
          <w:b/>
        </w:rPr>
        <w:t>Farid</w:t>
      </w:r>
      <w:proofErr w:type="spellEnd"/>
      <w:r w:rsidRPr="007A51E9">
        <w:rPr>
          <w:rFonts w:asciiTheme="majorHAnsi" w:hAnsiTheme="majorHAnsi"/>
          <w:b/>
        </w:rPr>
        <w:t xml:space="preserve"> </w:t>
      </w:r>
      <w:proofErr w:type="gramStart"/>
      <w:r w:rsidRPr="007A51E9">
        <w:rPr>
          <w:rFonts w:asciiTheme="majorHAnsi" w:hAnsiTheme="majorHAnsi"/>
          <w:b/>
        </w:rPr>
        <w:t>babu</w:t>
      </w:r>
      <w:r w:rsidRPr="007A51E9">
        <w:rPr>
          <w:rFonts w:asciiTheme="majorHAnsi" w:hAnsiTheme="majorHAnsi"/>
          <w:b/>
          <w:vertAlign w:val="superscript"/>
        </w:rPr>
        <w:t>1</w:t>
      </w:r>
      <w:r w:rsidRPr="007A51E9">
        <w:rPr>
          <w:rFonts w:asciiTheme="majorHAnsi" w:hAnsiTheme="majorHAnsi"/>
          <w:b/>
        </w:rPr>
        <w:t xml:space="preserve"> ,</w:t>
      </w:r>
      <w:proofErr w:type="gramEnd"/>
      <w:r w:rsidRPr="007A51E9">
        <w:rPr>
          <w:rFonts w:asciiTheme="majorHAnsi" w:hAnsiTheme="majorHAnsi"/>
          <w:b/>
        </w:rPr>
        <w:t xml:space="preserve"> D. </w:t>
      </w:r>
      <w:proofErr w:type="spellStart"/>
      <w:r w:rsidRPr="007A51E9">
        <w:rPr>
          <w:rFonts w:asciiTheme="majorHAnsi" w:hAnsiTheme="majorHAnsi"/>
          <w:b/>
        </w:rPr>
        <w:t>Rekha</w:t>
      </w:r>
      <w:proofErr w:type="spellEnd"/>
      <w:r w:rsidRPr="007A51E9">
        <w:rPr>
          <w:rFonts w:asciiTheme="majorHAnsi" w:hAnsiTheme="majorHAnsi"/>
          <w:b/>
        </w:rPr>
        <w:t xml:space="preserve"> kumari</w:t>
      </w:r>
      <w:r w:rsidRPr="007A51E9">
        <w:rPr>
          <w:rFonts w:asciiTheme="majorHAnsi" w:hAnsiTheme="majorHAnsi"/>
          <w:b/>
          <w:vertAlign w:val="superscript"/>
        </w:rPr>
        <w:t>1</w:t>
      </w:r>
    </w:p>
    <w:p w:rsidR="001A7306" w:rsidRPr="007A51E9" w:rsidRDefault="001A7306" w:rsidP="001A7306">
      <w:pPr>
        <w:spacing w:after="0" w:line="360" w:lineRule="auto"/>
        <w:jc w:val="both"/>
        <w:rPr>
          <w:rFonts w:asciiTheme="majorHAnsi" w:hAnsiTheme="majorHAnsi"/>
          <w:b/>
        </w:rPr>
      </w:pPr>
    </w:p>
    <w:p w:rsidR="001A7306" w:rsidRPr="007A51E9" w:rsidRDefault="001A7306" w:rsidP="001A7306">
      <w:pPr>
        <w:spacing w:after="0" w:line="360" w:lineRule="auto"/>
        <w:ind w:left="86" w:hanging="86"/>
        <w:jc w:val="both"/>
        <w:rPr>
          <w:rFonts w:asciiTheme="majorHAnsi" w:hAnsiTheme="majorHAnsi"/>
          <w:sz w:val="18"/>
          <w:szCs w:val="18"/>
        </w:rPr>
      </w:pPr>
      <w:r w:rsidRPr="007A51E9">
        <w:rPr>
          <w:rFonts w:asciiTheme="majorHAnsi" w:hAnsiTheme="majorHAnsi"/>
          <w:sz w:val="18"/>
          <w:szCs w:val="18"/>
          <w:vertAlign w:val="superscript"/>
        </w:rPr>
        <w:t>1</w:t>
      </w:r>
      <w:r w:rsidRPr="007A51E9">
        <w:rPr>
          <w:rFonts w:asciiTheme="majorHAnsi" w:hAnsiTheme="majorHAnsi"/>
          <w:sz w:val="18"/>
          <w:szCs w:val="18"/>
        </w:rPr>
        <w:t xml:space="preserve"> Associate Professor of Pharmacology, GSL Medical College, </w:t>
      </w:r>
      <w:proofErr w:type="spellStart"/>
      <w:r w:rsidRPr="007A51E9">
        <w:rPr>
          <w:rFonts w:asciiTheme="majorHAnsi" w:hAnsiTheme="majorHAnsi"/>
          <w:sz w:val="18"/>
          <w:szCs w:val="18"/>
        </w:rPr>
        <w:t>Rajahmundry</w:t>
      </w:r>
      <w:proofErr w:type="gramStart"/>
      <w:r w:rsidRPr="007A51E9">
        <w:rPr>
          <w:rFonts w:asciiTheme="majorHAnsi" w:hAnsiTheme="majorHAnsi"/>
          <w:sz w:val="18"/>
          <w:szCs w:val="18"/>
        </w:rPr>
        <w:t>,A.P</w:t>
      </w:r>
      <w:proofErr w:type="spellEnd"/>
      <w:proofErr w:type="gramEnd"/>
    </w:p>
    <w:p w:rsidR="001A7306" w:rsidRPr="007A51E9" w:rsidRDefault="001A7306" w:rsidP="001A7306">
      <w:pPr>
        <w:spacing w:after="0" w:line="360" w:lineRule="auto"/>
        <w:jc w:val="both"/>
        <w:rPr>
          <w:rFonts w:asciiTheme="majorHAnsi" w:hAnsiTheme="majorHAnsi"/>
          <w:sz w:val="18"/>
          <w:szCs w:val="18"/>
        </w:rPr>
      </w:pPr>
      <w:r w:rsidRPr="007A51E9">
        <w:rPr>
          <w:rFonts w:asciiTheme="majorHAnsi" w:hAnsiTheme="majorHAnsi"/>
          <w:sz w:val="18"/>
          <w:szCs w:val="18"/>
          <w:vertAlign w:val="superscript"/>
        </w:rPr>
        <w:t>1</w:t>
      </w:r>
      <w:r w:rsidRPr="007A51E9">
        <w:rPr>
          <w:rFonts w:asciiTheme="majorHAnsi" w:hAnsiTheme="majorHAnsi"/>
          <w:sz w:val="18"/>
          <w:szCs w:val="18"/>
        </w:rPr>
        <w:t xml:space="preserve"> Professor of Biochemistry KIMS&amp;RF, </w:t>
      </w:r>
      <w:proofErr w:type="spellStart"/>
      <w:r w:rsidRPr="007A51E9">
        <w:rPr>
          <w:rFonts w:asciiTheme="majorHAnsi" w:hAnsiTheme="majorHAnsi"/>
          <w:sz w:val="18"/>
          <w:szCs w:val="18"/>
        </w:rPr>
        <w:t>Amalapuram</w:t>
      </w:r>
      <w:proofErr w:type="gramStart"/>
      <w:r w:rsidRPr="007A51E9">
        <w:rPr>
          <w:rFonts w:asciiTheme="majorHAnsi" w:hAnsiTheme="majorHAnsi"/>
          <w:sz w:val="18"/>
          <w:szCs w:val="18"/>
        </w:rPr>
        <w:t>,A.P</w:t>
      </w:r>
      <w:proofErr w:type="spellEnd"/>
      <w:proofErr w:type="gramEnd"/>
    </w:p>
    <w:p w:rsidR="001A7306" w:rsidRPr="007A51E9" w:rsidRDefault="001A7306" w:rsidP="001A7306">
      <w:pPr>
        <w:spacing w:after="0" w:line="360" w:lineRule="auto"/>
        <w:jc w:val="both"/>
        <w:rPr>
          <w:rFonts w:asciiTheme="majorHAnsi" w:hAnsiTheme="majorHAnsi"/>
          <w:sz w:val="18"/>
          <w:szCs w:val="18"/>
        </w:rPr>
      </w:pPr>
      <w:r w:rsidRPr="007A51E9">
        <w:rPr>
          <w:rFonts w:asciiTheme="majorHAnsi" w:hAnsiTheme="majorHAnsi"/>
          <w:sz w:val="18"/>
          <w:szCs w:val="18"/>
          <w:vertAlign w:val="superscript"/>
        </w:rPr>
        <w:t>1</w:t>
      </w:r>
      <w:r w:rsidRPr="007A51E9">
        <w:rPr>
          <w:rFonts w:asciiTheme="majorHAnsi" w:hAnsiTheme="majorHAnsi"/>
          <w:sz w:val="18"/>
          <w:szCs w:val="18"/>
        </w:rPr>
        <w:t xml:space="preserve"> </w:t>
      </w:r>
      <w:proofErr w:type="gramStart"/>
      <w:r w:rsidRPr="007A51E9">
        <w:rPr>
          <w:rFonts w:asciiTheme="majorHAnsi" w:hAnsiTheme="majorHAnsi"/>
          <w:sz w:val="18"/>
          <w:szCs w:val="18"/>
        </w:rPr>
        <w:t>Assistant  Professor</w:t>
      </w:r>
      <w:proofErr w:type="gramEnd"/>
      <w:r w:rsidRPr="007A51E9">
        <w:rPr>
          <w:rFonts w:asciiTheme="majorHAnsi" w:hAnsiTheme="majorHAnsi"/>
          <w:sz w:val="18"/>
          <w:szCs w:val="18"/>
        </w:rPr>
        <w:t xml:space="preserve"> of Biochemistry, KIMS&amp;RF, </w:t>
      </w:r>
      <w:proofErr w:type="spellStart"/>
      <w:r w:rsidRPr="007A51E9">
        <w:rPr>
          <w:rFonts w:asciiTheme="majorHAnsi" w:hAnsiTheme="majorHAnsi"/>
          <w:sz w:val="18"/>
          <w:szCs w:val="18"/>
        </w:rPr>
        <w:t>Amalapuram,A.P</w:t>
      </w:r>
      <w:proofErr w:type="spellEnd"/>
    </w:p>
    <w:p w:rsidR="001A7306" w:rsidRPr="007A51E9" w:rsidRDefault="001A7306" w:rsidP="001A7306">
      <w:pPr>
        <w:spacing w:after="0" w:line="360" w:lineRule="auto"/>
        <w:jc w:val="both"/>
        <w:rPr>
          <w:rFonts w:asciiTheme="majorHAnsi" w:hAnsiTheme="majorHAnsi"/>
          <w:sz w:val="18"/>
          <w:szCs w:val="18"/>
        </w:rPr>
      </w:pPr>
      <w:r w:rsidRPr="007A51E9">
        <w:rPr>
          <w:rFonts w:asciiTheme="majorHAnsi" w:hAnsiTheme="majorHAnsi"/>
          <w:sz w:val="18"/>
          <w:szCs w:val="18"/>
          <w:vertAlign w:val="superscript"/>
        </w:rPr>
        <w:t>1</w:t>
      </w:r>
      <w:r w:rsidRPr="007A51E9">
        <w:rPr>
          <w:rFonts w:asciiTheme="majorHAnsi" w:hAnsiTheme="majorHAnsi"/>
          <w:sz w:val="18"/>
          <w:szCs w:val="18"/>
        </w:rPr>
        <w:t xml:space="preserve"> </w:t>
      </w:r>
      <w:proofErr w:type="gramStart"/>
      <w:r w:rsidRPr="007A51E9">
        <w:rPr>
          <w:rFonts w:asciiTheme="majorHAnsi" w:hAnsiTheme="majorHAnsi"/>
          <w:sz w:val="18"/>
          <w:szCs w:val="18"/>
        </w:rPr>
        <w:t>Assistant  Professor</w:t>
      </w:r>
      <w:proofErr w:type="gramEnd"/>
      <w:r w:rsidRPr="007A51E9">
        <w:rPr>
          <w:rFonts w:asciiTheme="majorHAnsi" w:hAnsiTheme="majorHAnsi"/>
          <w:sz w:val="18"/>
          <w:szCs w:val="18"/>
        </w:rPr>
        <w:t xml:space="preserve"> of Biochemistry, KIMS&amp;RF, </w:t>
      </w:r>
      <w:proofErr w:type="spellStart"/>
      <w:r w:rsidRPr="007A51E9">
        <w:rPr>
          <w:rFonts w:asciiTheme="majorHAnsi" w:hAnsiTheme="majorHAnsi"/>
          <w:sz w:val="18"/>
          <w:szCs w:val="18"/>
        </w:rPr>
        <w:t>Amalapuram,A.P</w:t>
      </w:r>
      <w:proofErr w:type="spellEnd"/>
    </w:p>
    <w:p w:rsidR="001A7306" w:rsidRPr="007A51E9" w:rsidRDefault="001A7306" w:rsidP="001A7306">
      <w:pPr>
        <w:spacing w:after="0" w:line="360" w:lineRule="auto"/>
        <w:jc w:val="both"/>
        <w:rPr>
          <w:rFonts w:asciiTheme="majorHAnsi" w:hAnsiTheme="majorHAnsi"/>
          <w:sz w:val="18"/>
          <w:szCs w:val="18"/>
        </w:rPr>
      </w:pPr>
      <w:r>
        <w:rPr>
          <w:rFonts w:asciiTheme="majorHAnsi" w:hAnsiTheme="majorHAnsi"/>
          <w:b/>
          <w:sz w:val="18"/>
          <w:szCs w:val="18"/>
        </w:rPr>
        <w:t>Corresponding a</w:t>
      </w:r>
      <w:r w:rsidRPr="007A51E9">
        <w:rPr>
          <w:rFonts w:asciiTheme="majorHAnsi" w:hAnsiTheme="majorHAnsi"/>
          <w:b/>
          <w:sz w:val="18"/>
          <w:szCs w:val="18"/>
        </w:rPr>
        <w:t>uthor:</w:t>
      </w:r>
      <w:r w:rsidRPr="007A51E9">
        <w:rPr>
          <w:rFonts w:asciiTheme="majorHAnsi" w:hAnsiTheme="majorHAnsi"/>
          <w:sz w:val="18"/>
          <w:szCs w:val="18"/>
        </w:rPr>
        <w:t xml:space="preserve"> Dr. </w:t>
      </w:r>
      <w:proofErr w:type="spellStart"/>
      <w:proofErr w:type="gramStart"/>
      <w:r w:rsidRPr="007A51E9">
        <w:rPr>
          <w:rFonts w:asciiTheme="majorHAnsi" w:hAnsiTheme="majorHAnsi"/>
          <w:sz w:val="18"/>
          <w:szCs w:val="18"/>
        </w:rPr>
        <w:t>K.Sivaji</w:t>
      </w:r>
      <w:proofErr w:type="spellEnd"/>
      <w:r w:rsidRPr="007A51E9">
        <w:rPr>
          <w:rFonts w:asciiTheme="majorHAnsi" w:hAnsiTheme="majorHAnsi"/>
          <w:sz w:val="18"/>
          <w:szCs w:val="18"/>
        </w:rPr>
        <w:t xml:space="preserve"> ,</w:t>
      </w:r>
      <w:proofErr w:type="gramEnd"/>
      <w:r w:rsidRPr="007A51E9">
        <w:rPr>
          <w:rFonts w:asciiTheme="majorHAnsi" w:hAnsiTheme="majorHAnsi"/>
          <w:sz w:val="18"/>
          <w:szCs w:val="18"/>
        </w:rPr>
        <w:t xml:space="preserve"> Associate Professor of Pharmacology, GSL Medical College,</w:t>
      </w:r>
    </w:p>
    <w:p w:rsidR="001A7306" w:rsidRDefault="001A7306" w:rsidP="001A7306">
      <w:pPr>
        <w:pBdr>
          <w:bottom w:val="single" w:sz="6" w:space="4" w:color="auto"/>
        </w:pBdr>
        <w:spacing w:after="0" w:line="360" w:lineRule="auto"/>
        <w:jc w:val="both"/>
        <w:rPr>
          <w:rFonts w:asciiTheme="majorHAnsi" w:hAnsiTheme="majorHAnsi"/>
          <w:sz w:val="18"/>
          <w:szCs w:val="18"/>
        </w:rPr>
      </w:pPr>
      <w:r>
        <w:rPr>
          <w:rFonts w:asciiTheme="majorHAnsi" w:hAnsiTheme="majorHAnsi"/>
          <w:sz w:val="18"/>
          <w:szCs w:val="18"/>
        </w:rPr>
        <w:t xml:space="preserve"> </w:t>
      </w:r>
      <w:proofErr w:type="spellStart"/>
      <w:r w:rsidRPr="007A51E9">
        <w:rPr>
          <w:rFonts w:asciiTheme="majorHAnsi" w:hAnsiTheme="majorHAnsi"/>
          <w:sz w:val="18"/>
          <w:szCs w:val="18"/>
        </w:rPr>
        <w:t>Rajahmundry</w:t>
      </w:r>
      <w:proofErr w:type="gramStart"/>
      <w:r w:rsidRPr="007A51E9">
        <w:rPr>
          <w:rFonts w:asciiTheme="majorHAnsi" w:hAnsiTheme="majorHAnsi"/>
          <w:sz w:val="18"/>
          <w:szCs w:val="18"/>
        </w:rPr>
        <w:t>,A.P</w:t>
      </w:r>
      <w:proofErr w:type="spellEnd"/>
      <w:proofErr w:type="gramEnd"/>
    </w:p>
    <w:p w:rsidR="001A7306" w:rsidRPr="007A51E9" w:rsidRDefault="001A7306" w:rsidP="001A7306">
      <w:pPr>
        <w:spacing w:after="0" w:line="360" w:lineRule="auto"/>
        <w:ind w:left="86" w:hanging="86"/>
        <w:jc w:val="both"/>
        <w:rPr>
          <w:rFonts w:asciiTheme="majorHAnsi" w:hAnsiTheme="majorHAnsi"/>
          <w:sz w:val="18"/>
          <w:szCs w:val="18"/>
        </w:rPr>
      </w:pPr>
    </w:p>
    <w:p w:rsidR="001A7306" w:rsidRPr="007A51E9" w:rsidRDefault="001A7306" w:rsidP="001A7306">
      <w:pPr>
        <w:spacing w:after="0" w:line="360" w:lineRule="auto"/>
        <w:jc w:val="both"/>
        <w:rPr>
          <w:b/>
          <w:sz w:val="20"/>
          <w:szCs w:val="20"/>
        </w:rPr>
      </w:pPr>
      <w:r w:rsidRPr="007A51E9">
        <w:rPr>
          <w:b/>
          <w:sz w:val="20"/>
          <w:szCs w:val="20"/>
        </w:rPr>
        <w:t>Abstract:</w:t>
      </w:r>
    </w:p>
    <w:p w:rsidR="001A7306" w:rsidRDefault="001A7306" w:rsidP="001A7306">
      <w:pPr>
        <w:pBdr>
          <w:bottom w:val="single" w:sz="6" w:space="1" w:color="auto"/>
        </w:pBdr>
        <w:spacing w:after="0" w:line="360" w:lineRule="auto"/>
        <w:jc w:val="both"/>
        <w:rPr>
          <w:sz w:val="18"/>
          <w:szCs w:val="18"/>
        </w:rPr>
      </w:pPr>
      <w:r w:rsidRPr="007A51E9">
        <w:rPr>
          <w:sz w:val="18"/>
          <w:szCs w:val="18"/>
        </w:rPr>
        <w:t xml:space="preserve">Cancer is increasing at alarming rate </w:t>
      </w:r>
      <w:proofErr w:type="spellStart"/>
      <w:r w:rsidRPr="007A51E9">
        <w:rPr>
          <w:sz w:val="18"/>
          <w:szCs w:val="18"/>
        </w:rPr>
        <w:t>globality</w:t>
      </w:r>
      <w:proofErr w:type="spellEnd"/>
      <w:r w:rsidRPr="007A51E9">
        <w:rPr>
          <w:sz w:val="18"/>
          <w:szCs w:val="18"/>
        </w:rPr>
        <w:t xml:space="preserve">.  Chemotherapy is the primary treatment for cancer and in some cases the only resort.  Most of the chemotherapeutic drugs have been found to cause release of large amounts of serotonin from </w:t>
      </w:r>
      <w:proofErr w:type="spellStart"/>
      <w:r w:rsidRPr="007A51E9">
        <w:rPr>
          <w:sz w:val="18"/>
          <w:szCs w:val="18"/>
        </w:rPr>
        <w:t>enterochromaffin</w:t>
      </w:r>
      <w:proofErr w:type="spellEnd"/>
      <w:r w:rsidRPr="007A51E9">
        <w:rPr>
          <w:sz w:val="18"/>
          <w:szCs w:val="18"/>
        </w:rPr>
        <w:t xml:space="preserve"> cells in </w:t>
      </w:r>
      <w:proofErr w:type="spellStart"/>
      <w:proofErr w:type="gramStart"/>
      <w:r w:rsidRPr="007A51E9">
        <w:rPr>
          <w:sz w:val="18"/>
          <w:szCs w:val="18"/>
        </w:rPr>
        <w:t>he</w:t>
      </w:r>
      <w:proofErr w:type="spellEnd"/>
      <w:proofErr w:type="gramEnd"/>
      <w:r w:rsidRPr="007A51E9">
        <w:rPr>
          <w:sz w:val="18"/>
          <w:szCs w:val="18"/>
        </w:rPr>
        <w:t xml:space="preserve"> gut, serotonin acts on 5-HT3 receptors in the gut and brain stem and stimulate </w:t>
      </w:r>
      <w:proofErr w:type="spellStart"/>
      <w:r w:rsidRPr="007A51E9">
        <w:rPr>
          <w:sz w:val="18"/>
          <w:szCs w:val="18"/>
        </w:rPr>
        <w:t>vagal</w:t>
      </w:r>
      <w:proofErr w:type="spellEnd"/>
      <w:r w:rsidRPr="007A51E9">
        <w:rPr>
          <w:sz w:val="18"/>
          <w:szCs w:val="18"/>
        </w:rPr>
        <w:t xml:space="preserve"> afferents to initiate the vomiting reflex.  Chemotherapy induced nausea and vomiting (CINV) remains a significant problem for cancer patients, having a long lasting effect on their quality of life and lead to unpredicted complications like aspiration pneumonia </w:t>
      </w:r>
      <w:proofErr w:type="spellStart"/>
      <w:r w:rsidRPr="007A51E9">
        <w:rPr>
          <w:sz w:val="18"/>
          <w:szCs w:val="18"/>
        </w:rPr>
        <w:t>e.t.c</w:t>
      </w:r>
      <w:proofErr w:type="spellEnd"/>
      <w:r w:rsidRPr="007A51E9">
        <w:rPr>
          <w:sz w:val="18"/>
          <w:szCs w:val="18"/>
        </w:rPr>
        <w:t>. Anti cancer agents having highest morbidity in terms of nausea and vomiting. There is evidence that emesis control during chemotherapy acts on the quality and cost of treatment by allowing a better compliance to schedule drug dose.  It improves the quality of life of patients by reducing the intensity and number of side effects and thereby reducing the length of hospitalization and treatment related expenditure.</w:t>
      </w:r>
      <w:r w:rsidRPr="007A51E9">
        <w:rPr>
          <w:sz w:val="18"/>
          <w:szCs w:val="18"/>
          <w:vertAlign w:val="superscript"/>
        </w:rPr>
        <w:t>2</w:t>
      </w:r>
      <w:r w:rsidRPr="007A51E9">
        <w:rPr>
          <w:sz w:val="18"/>
          <w:szCs w:val="18"/>
        </w:rPr>
        <w:t xml:space="preserve"> Present study is primarily to compare the efficiency, safety and cost of 5-HT3 receptor antagonists in cancer patients.  Findings suggest that overall response for nausea and vomiting with </w:t>
      </w:r>
      <w:proofErr w:type="spellStart"/>
      <w:r w:rsidRPr="007A51E9">
        <w:rPr>
          <w:sz w:val="18"/>
          <w:szCs w:val="18"/>
        </w:rPr>
        <w:t>Palonosetron</w:t>
      </w:r>
      <w:proofErr w:type="spellEnd"/>
      <w:r w:rsidRPr="007A51E9">
        <w:rPr>
          <w:sz w:val="18"/>
          <w:szCs w:val="18"/>
        </w:rPr>
        <w:t xml:space="preserve"> was superior to </w:t>
      </w:r>
      <w:proofErr w:type="spellStart"/>
      <w:r w:rsidRPr="007A51E9">
        <w:rPr>
          <w:sz w:val="18"/>
          <w:szCs w:val="18"/>
        </w:rPr>
        <w:t>Ondansetron</w:t>
      </w:r>
      <w:proofErr w:type="spellEnd"/>
      <w:r w:rsidRPr="007A51E9">
        <w:rPr>
          <w:sz w:val="18"/>
          <w:szCs w:val="18"/>
        </w:rPr>
        <w:t xml:space="preserve"> and </w:t>
      </w:r>
      <w:proofErr w:type="spellStart"/>
      <w:r w:rsidRPr="007A51E9">
        <w:rPr>
          <w:sz w:val="18"/>
          <w:szCs w:val="18"/>
        </w:rPr>
        <w:t>Granisetron</w:t>
      </w:r>
      <w:proofErr w:type="spellEnd"/>
      <w:r w:rsidRPr="007A51E9">
        <w:rPr>
          <w:sz w:val="18"/>
          <w:szCs w:val="18"/>
        </w:rPr>
        <w:t xml:space="preserve">, especially in high </w:t>
      </w:r>
      <w:proofErr w:type="spellStart"/>
      <w:r w:rsidRPr="007A51E9">
        <w:rPr>
          <w:sz w:val="18"/>
          <w:szCs w:val="18"/>
        </w:rPr>
        <w:t>emetogenic</w:t>
      </w:r>
      <w:proofErr w:type="spellEnd"/>
      <w:r w:rsidRPr="007A51E9">
        <w:rPr>
          <w:sz w:val="18"/>
          <w:szCs w:val="18"/>
        </w:rPr>
        <w:t xml:space="preserve"> chemotherapy regimens.  Failure rate with </w:t>
      </w:r>
      <w:proofErr w:type="spellStart"/>
      <w:r w:rsidRPr="007A51E9">
        <w:rPr>
          <w:sz w:val="18"/>
          <w:szCs w:val="18"/>
        </w:rPr>
        <w:t>Palonosetron</w:t>
      </w:r>
      <w:proofErr w:type="spellEnd"/>
      <w:r w:rsidRPr="007A51E9">
        <w:rPr>
          <w:sz w:val="18"/>
          <w:szCs w:val="18"/>
        </w:rPr>
        <w:t xml:space="preserve"> was less when compared with </w:t>
      </w:r>
      <w:proofErr w:type="spellStart"/>
      <w:r w:rsidRPr="007A51E9">
        <w:rPr>
          <w:sz w:val="18"/>
          <w:szCs w:val="18"/>
        </w:rPr>
        <w:t>Ondansetron</w:t>
      </w:r>
      <w:proofErr w:type="spellEnd"/>
      <w:r w:rsidRPr="007A51E9">
        <w:rPr>
          <w:sz w:val="18"/>
          <w:szCs w:val="18"/>
        </w:rPr>
        <w:t xml:space="preserve"> and </w:t>
      </w:r>
      <w:proofErr w:type="spellStart"/>
      <w:r w:rsidRPr="007A51E9">
        <w:rPr>
          <w:sz w:val="18"/>
          <w:szCs w:val="18"/>
        </w:rPr>
        <w:t>Granisetron</w:t>
      </w:r>
      <w:proofErr w:type="spellEnd"/>
      <w:r w:rsidRPr="007A51E9">
        <w:rPr>
          <w:sz w:val="18"/>
          <w:szCs w:val="18"/>
        </w:rPr>
        <w:t xml:space="preserve"> for high </w:t>
      </w:r>
      <w:proofErr w:type="spellStart"/>
      <w:r w:rsidRPr="007A51E9">
        <w:rPr>
          <w:sz w:val="18"/>
          <w:szCs w:val="18"/>
        </w:rPr>
        <w:t>emetogenic</w:t>
      </w:r>
      <w:proofErr w:type="spellEnd"/>
      <w:r w:rsidRPr="007A51E9">
        <w:rPr>
          <w:sz w:val="18"/>
          <w:szCs w:val="18"/>
        </w:rPr>
        <w:t xml:space="preserve"> chemotherapy regimens.  All the three drugs have almost similar side-effect profiles in prophylaxis of CINV secondary to moderately or highly </w:t>
      </w:r>
      <w:proofErr w:type="spellStart"/>
      <w:r w:rsidRPr="007A51E9">
        <w:rPr>
          <w:sz w:val="18"/>
          <w:szCs w:val="18"/>
        </w:rPr>
        <w:t>emetogenic</w:t>
      </w:r>
      <w:proofErr w:type="spellEnd"/>
      <w:r w:rsidRPr="007A51E9">
        <w:rPr>
          <w:sz w:val="18"/>
          <w:szCs w:val="18"/>
        </w:rPr>
        <w:t xml:space="preserve"> chemotherapy.  The cost of </w:t>
      </w:r>
      <w:proofErr w:type="spellStart"/>
      <w:r w:rsidRPr="007A51E9">
        <w:rPr>
          <w:sz w:val="18"/>
          <w:szCs w:val="18"/>
        </w:rPr>
        <w:t>Palonosetron</w:t>
      </w:r>
      <w:proofErr w:type="spellEnd"/>
      <w:r w:rsidRPr="007A51E9">
        <w:rPr>
          <w:sz w:val="18"/>
          <w:szCs w:val="18"/>
        </w:rPr>
        <w:t xml:space="preserve"> is almost seven times that of </w:t>
      </w:r>
      <w:proofErr w:type="spellStart"/>
      <w:r w:rsidRPr="007A51E9">
        <w:rPr>
          <w:sz w:val="18"/>
          <w:szCs w:val="18"/>
        </w:rPr>
        <w:t>Ondansetron</w:t>
      </w:r>
      <w:proofErr w:type="spellEnd"/>
      <w:r w:rsidRPr="007A51E9">
        <w:rPr>
          <w:sz w:val="18"/>
          <w:szCs w:val="18"/>
        </w:rPr>
        <w:t xml:space="preserve"> and four times that of </w:t>
      </w:r>
      <w:proofErr w:type="spellStart"/>
      <w:r w:rsidRPr="007A51E9">
        <w:rPr>
          <w:sz w:val="18"/>
          <w:szCs w:val="18"/>
        </w:rPr>
        <w:t>Granisetron</w:t>
      </w:r>
      <w:proofErr w:type="spellEnd"/>
      <w:r w:rsidRPr="007A51E9">
        <w:rPr>
          <w:sz w:val="18"/>
          <w:szCs w:val="18"/>
        </w:rPr>
        <w:t xml:space="preserve"> for each chemotherapy cycle.  </w:t>
      </w:r>
      <w:proofErr w:type="spellStart"/>
      <w:r w:rsidRPr="007A51E9">
        <w:rPr>
          <w:sz w:val="18"/>
          <w:szCs w:val="18"/>
        </w:rPr>
        <w:t>Herapeutic</w:t>
      </w:r>
      <w:proofErr w:type="spellEnd"/>
      <w:r w:rsidRPr="007A51E9">
        <w:rPr>
          <w:sz w:val="18"/>
          <w:szCs w:val="18"/>
        </w:rPr>
        <w:t xml:space="preserve"> option of choosing antiemetic by the treating physician has to focus on efficacy, safety and cost of the antiemetic to minimize the economic burden on the patient depending on economic status of the patient.</w:t>
      </w:r>
    </w:p>
    <w:p w:rsidR="001A7306" w:rsidRDefault="001A7306" w:rsidP="001A7306">
      <w:pPr>
        <w:spacing w:line="360" w:lineRule="auto"/>
        <w:jc w:val="both"/>
        <w:rPr>
          <w:sz w:val="18"/>
          <w:szCs w:val="18"/>
        </w:rPr>
      </w:pPr>
    </w:p>
    <w:p w:rsidR="00421448" w:rsidRDefault="00421448" w:rsidP="001A7306">
      <w:pPr>
        <w:pStyle w:val="Heading1"/>
        <w:spacing w:before="0" w:line="360" w:lineRule="auto"/>
        <w:ind w:left="-288" w:right="288"/>
        <w:rPr>
          <w:b w:val="0"/>
          <w:sz w:val="24"/>
          <w:szCs w:val="24"/>
          <w:highlight w:val="lightGray"/>
        </w:rPr>
      </w:pPr>
    </w:p>
    <w:sectPr w:rsidR="00421448"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1448"/>
    <w:rsid w:val="000061B3"/>
    <w:rsid w:val="0006104F"/>
    <w:rsid w:val="001A7306"/>
    <w:rsid w:val="001C6110"/>
    <w:rsid w:val="00274F00"/>
    <w:rsid w:val="003F30D2"/>
    <w:rsid w:val="00421448"/>
    <w:rsid w:val="009E591E"/>
    <w:rsid w:val="00A8228D"/>
    <w:rsid w:val="00A83F59"/>
    <w:rsid w:val="00AE3137"/>
    <w:rsid w:val="00EA3E31"/>
    <w:rsid w:val="00EF2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448"/>
    <w:rPr>
      <w:rFonts w:eastAsiaTheme="minorEastAsia"/>
    </w:rPr>
  </w:style>
  <w:style w:type="paragraph" w:styleId="Heading1">
    <w:name w:val="heading 1"/>
    <w:basedOn w:val="Normal"/>
    <w:next w:val="Normal"/>
    <w:link w:val="Heading1Char"/>
    <w:qFormat/>
    <w:rsid w:val="00EF20A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1448"/>
    <w:pPr>
      <w:spacing w:after="0" w:line="240" w:lineRule="auto"/>
    </w:pPr>
    <w:rPr>
      <w:rFonts w:eastAsiaTheme="minorEastAsia"/>
    </w:rPr>
  </w:style>
  <w:style w:type="paragraph" w:styleId="Header">
    <w:name w:val="header"/>
    <w:aliases w:val="Char"/>
    <w:basedOn w:val="Normal"/>
    <w:link w:val="HeaderChar"/>
    <w:uiPriority w:val="99"/>
    <w:unhideWhenUsed/>
    <w:rsid w:val="00421448"/>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421448"/>
    <w:rPr>
      <w:rFonts w:eastAsiaTheme="minorEastAsia"/>
    </w:rPr>
  </w:style>
  <w:style w:type="character" w:customStyle="1" w:styleId="Heading1Char">
    <w:name w:val="Heading 1 Char"/>
    <w:basedOn w:val="DefaultParagraphFont"/>
    <w:link w:val="Heading1"/>
    <w:rsid w:val="00EF20A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2015-09-13T15:49:00Z</dcterms:created>
  <dcterms:modified xsi:type="dcterms:W3CDTF">2015-09-13T15:49:00Z</dcterms:modified>
</cp:coreProperties>
</file>